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23BAB685" w:rsidR="00E9040D" w:rsidRPr="0003311D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03311D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03311D">
        <w:rPr>
          <w:rFonts w:ascii="Arial" w:hAnsi="Arial" w:cs="Arial"/>
          <w:b/>
          <w:sz w:val="21"/>
          <w:szCs w:val="21"/>
        </w:rPr>
        <w:t xml:space="preserve"> </w:t>
      </w:r>
      <w:r w:rsidR="0003311D" w:rsidRPr="0003311D">
        <w:rPr>
          <w:rFonts w:ascii="Arial" w:hAnsi="Arial" w:cs="Arial"/>
          <w:b/>
          <w:sz w:val="21"/>
          <w:szCs w:val="21"/>
        </w:rPr>
        <w:t>УЗЛА УЧЕТА НЕФТИ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8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3544"/>
      </w:tblGrid>
      <w:tr w:rsidR="0003311D" w:rsidRPr="006B4529" w14:paraId="2EA0FF12" w14:textId="77777777" w:rsidTr="00B229CE">
        <w:trPr>
          <w:trHeight w:hRule="exact" w:val="66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32EDEE6C" w14:textId="77777777" w:rsidR="0003311D" w:rsidRPr="0003311D" w:rsidRDefault="0003311D" w:rsidP="00B229C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311D">
              <w:rPr>
                <w:rFonts w:ascii="Arial" w:hAnsi="Arial" w:cs="Arial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E0733B" w14:textId="77777777" w:rsidR="0003311D" w:rsidRPr="0003311D" w:rsidRDefault="0003311D" w:rsidP="00B229C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31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Показатели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B1A201" w14:textId="77777777" w:rsidR="0003311D" w:rsidRPr="0003311D" w:rsidRDefault="0003311D" w:rsidP="00B229C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311D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03311D" w14:paraId="6A6158B7" w14:textId="77777777" w:rsidTr="00B229CE">
        <w:trPr>
          <w:trHeight w:hRule="exact"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60F02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AA5C7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Назначение и область применения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6AC6A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59B6DDF8" w14:textId="77777777" w:rsidTr="00B229CE">
        <w:trPr>
          <w:trHeight w:hRule="exact"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54836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01065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Вид учета: коммерческий или оперативный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19ED2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70A63248" w14:textId="77777777" w:rsidTr="00B229CE">
        <w:trPr>
          <w:trHeight w:hRule="exact"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E45E3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C0AA7" w14:textId="77777777" w:rsidR="0003311D" w:rsidRPr="0003311D" w:rsidRDefault="0003311D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Климатическое исполнение и категория</w:t>
            </w:r>
          </w:p>
          <w:p w14:paraId="7DB185CD" w14:textId="77777777" w:rsidR="0003311D" w:rsidRPr="0003311D" w:rsidRDefault="0003311D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размещения по ГОСТ 15150-69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70136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231BF069" w14:textId="77777777" w:rsidTr="00B229CE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E3E0CE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400FF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 xml:space="preserve">Температура окружающего воздуха, </w:t>
            </w:r>
            <w:proofErr w:type="spellStart"/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о</w:t>
            </w:r>
            <w:r w:rsidRPr="0003311D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  <w:r w:rsidRPr="0003311D">
              <w:rPr>
                <w:rFonts w:ascii="Arial" w:hAnsi="Arial" w:cs="Arial"/>
                <w:sz w:val="21"/>
                <w:szCs w:val="21"/>
              </w:rPr>
              <w:t xml:space="preserve"> (мин./макс.)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71F63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457B9626" w14:textId="77777777" w:rsidTr="00B229CE">
        <w:trPr>
          <w:trHeight w:val="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29EA6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D0A1D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Класс взрывоопасности помещения по ПУЭ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9E323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6100AC19" w14:textId="77777777" w:rsidTr="00B229C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C00E1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A7FBE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Наименование перекачиваемой жидкости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38B37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60D7EA49" w14:textId="77777777" w:rsidTr="00B229CE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D7233B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6F7AB4" w14:textId="77777777" w:rsidR="0003311D" w:rsidRPr="0003311D" w:rsidRDefault="0003311D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Содержание</w:t>
            </w:r>
          </w:p>
          <w:p w14:paraId="00C3375E" w14:textId="77777777" w:rsidR="0003311D" w:rsidRPr="0003311D" w:rsidRDefault="0003311D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311D">
              <w:rPr>
                <w:rFonts w:ascii="Arial" w:hAnsi="Arial" w:cs="Arial"/>
                <w:sz w:val="21"/>
                <w:szCs w:val="21"/>
              </w:rPr>
              <w:t>коррозионноактивных</w:t>
            </w:r>
            <w:proofErr w:type="spellEnd"/>
          </w:p>
          <w:p w14:paraId="5C2FBACF" w14:textId="77777777" w:rsidR="0003311D" w:rsidRPr="0003311D" w:rsidRDefault="0003311D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компонентов, % мол.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1E70BE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-Н</w:t>
            </w:r>
            <w:r w:rsidRPr="0003311D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03311D">
              <w:rPr>
                <w:rFonts w:ascii="Arial" w:hAnsi="Arial" w:cs="Arial"/>
                <w:sz w:val="21"/>
                <w:szCs w:val="21"/>
              </w:rPr>
              <w:t>S (сероводорода)</w:t>
            </w:r>
          </w:p>
        </w:tc>
      </w:tr>
      <w:tr w:rsidR="0003311D" w14:paraId="1DE19F19" w14:textId="77777777" w:rsidTr="00B229CE">
        <w:trPr>
          <w:trHeight w:val="4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3D460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74943" w14:textId="77777777" w:rsidR="0003311D" w:rsidRPr="0003311D" w:rsidRDefault="0003311D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22F68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- CO</w:t>
            </w:r>
            <w:r w:rsidRPr="0003311D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03311D">
              <w:rPr>
                <w:rFonts w:ascii="Arial" w:hAnsi="Arial" w:cs="Arial"/>
                <w:sz w:val="21"/>
                <w:szCs w:val="21"/>
              </w:rPr>
              <w:t xml:space="preserve"> (углекислого газа)</w:t>
            </w:r>
          </w:p>
        </w:tc>
      </w:tr>
      <w:tr w:rsidR="0003311D" w14:paraId="17A1C9FA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1454A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C2577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Расход, м</w:t>
            </w:r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03311D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03311D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60A30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570C8CFD" w14:textId="77777777" w:rsidTr="00B229CE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E3CEF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470BE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Давление в системе, МПа (изб.)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613A6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7E9772A4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99CE8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51F57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 xml:space="preserve">Температура рабочей среды, </w:t>
            </w:r>
            <w:proofErr w:type="spellStart"/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о</w:t>
            </w:r>
            <w:r w:rsidRPr="0003311D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002C6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3111E760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60294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DAB20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 xml:space="preserve">Плотность при 20 </w:t>
            </w:r>
            <w:proofErr w:type="spellStart"/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о</w:t>
            </w:r>
            <w:r w:rsidRPr="0003311D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  <w:r w:rsidRPr="0003311D">
              <w:rPr>
                <w:rFonts w:ascii="Arial" w:hAnsi="Arial" w:cs="Arial"/>
                <w:sz w:val="21"/>
                <w:szCs w:val="21"/>
              </w:rPr>
              <w:t>, кг/м3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ACFC7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5F0EB20B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61ECD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8588C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Вязкость, мм</w:t>
            </w:r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03311D">
              <w:rPr>
                <w:rFonts w:ascii="Arial" w:hAnsi="Arial" w:cs="Arial"/>
                <w:sz w:val="21"/>
                <w:szCs w:val="21"/>
              </w:rPr>
              <w:t>/с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99D92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07498692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13F30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2038E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Упругость паров, кг/см</w:t>
            </w:r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03311D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03311D">
              <w:rPr>
                <w:rFonts w:ascii="Arial" w:hAnsi="Arial" w:cs="Arial"/>
                <w:sz w:val="21"/>
                <w:szCs w:val="21"/>
              </w:rPr>
              <w:t>абс</w:t>
            </w:r>
            <w:proofErr w:type="spellEnd"/>
            <w:r w:rsidRPr="0003311D">
              <w:rPr>
                <w:rFonts w:ascii="Arial" w:hAnsi="Arial" w:cs="Arial"/>
                <w:sz w:val="21"/>
                <w:szCs w:val="21"/>
              </w:rPr>
              <w:t>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46BD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5D75290B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C5493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55476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Массовая доля парафина, 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5EA2A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03AD0894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47863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B75AA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Массовая доля серы, 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DAC6F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74D4AD33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EB8C2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2BDA6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Объемное содержание воды в нефти, 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2549C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67AEA04C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57723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84C0F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Токсичность по ГОСТ 12.1.005-88 (ПДК, мг/м</w:t>
            </w:r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03311D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ACD32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3ED27E1A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791A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A9DBB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Класс опасности по ГОСТ 12.1.007-76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1ED1E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29B104E2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C7BFF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6DA33B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Взрывоопасность по ГОСТ Р51330.11-99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BCDC0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21F0E0EE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52C8B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A8D30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311D">
              <w:rPr>
                <w:rFonts w:ascii="Arial" w:hAnsi="Arial" w:cs="Arial"/>
                <w:sz w:val="21"/>
                <w:szCs w:val="21"/>
              </w:rPr>
              <w:t>pH</w:t>
            </w:r>
            <w:proofErr w:type="spellEnd"/>
            <w:r w:rsidRPr="0003311D">
              <w:rPr>
                <w:rFonts w:ascii="Arial" w:hAnsi="Arial" w:cs="Arial"/>
                <w:sz w:val="21"/>
                <w:szCs w:val="21"/>
              </w:rPr>
              <w:t xml:space="preserve"> для водных растворов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74938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61398E8F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1E068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AB65F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Содержание механических примесей, мг/дм</w:t>
            </w:r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32404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3F924A76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EED5F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54527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Контрольно-измерительные приборы: да, 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ADBE1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64B69575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F774B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05DB4" w14:textId="77777777" w:rsidR="0003311D" w:rsidRPr="0003311D" w:rsidRDefault="0003311D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Система управления и обработки данных: да, нет,</w:t>
            </w:r>
          </w:p>
          <w:p w14:paraId="17A7739F" w14:textId="77777777" w:rsidR="0003311D" w:rsidRPr="0003311D" w:rsidRDefault="0003311D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рекомендуемые марки производителей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B5B34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42D9664B" w14:textId="77777777" w:rsidTr="00B229C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092DA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E9DE0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АРМ оператора: да, 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B4456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67756EEB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616ED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A471C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Объемный расход: да, нет</w:t>
            </w:r>
          </w:p>
          <w:p w14:paraId="5A26BBD0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Погрешность измерения, 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EEB6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48BF8A91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D0D0F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AAA34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Массовый расход: да, нет</w:t>
            </w:r>
          </w:p>
          <w:p w14:paraId="174057BF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Погрешность измерения, 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2FF79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7F88C17C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3ACB2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52892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Плотность, кг/м</w:t>
            </w:r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21EE9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50C0B282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3A12B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AB07C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Объемное содержание воды в нефти, 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151EC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048E4A59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D1506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C3AF5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Вязкость, мм</w:t>
            </w:r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03311D">
              <w:rPr>
                <w:rFonts w:ascii="Arial" w:hAnsi="Arial" w:cs="Arial"/>
                <w:sz w:val="21"/>
                <w:szCs w:val="21"/>
              </w:rPr>
              <w:t>/с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E902F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79A84344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6E1B1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D2755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Давление, МПа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AAE29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3B4235C5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988E1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4FF46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proofErr w:type="spellStart"/>
            <w:r w:rsidRPr="0003311D">
              <w:rPr>
                <w:rFonts w:ascii="Arial" w:hAnsi="Arial" w:cs="Arial"/>
                <w:sz w:val="21"/>
                <w:szCs w:val="21"/>
                <w:vertAlign w:val="superscript"/>
              </w:rPr>
              <w:t>о</w:t>
            </w:r>
            <w:r w:rsidRPr="0003311D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1EA9B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6D17934E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58AE6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E8C92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Наличие плотномера: да, нет / количество, 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38FFD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22503DCE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B1298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5236A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Наличие влагомера: да, нет / количество, 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C7D51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29ADDA5F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FD635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9AF4F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Необходимость метрологической экспертизы проекта / узла</w:t>
            </w:r>
          </w:p>
          <w:p w14:paraId="56B72D82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учета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9BCD3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3F761350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F41AF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7A1E1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Узел отбора пробы нефти: да(ручной/автоматический), 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FD46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1DE1C4A3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FB656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2C5A7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Передача данных на АСУ ТП верхнего уровня: да, 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56B49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3A37E111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15117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0E22E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Тип расходомера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1DE3F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24CAD86E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21C46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36DC5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 xml:space="preserve">Тип </w:t>
            </w:r>
            <w:proofErr w:type="spellStart"/>
            <w:r w:rsidRPr="0003311D">
              <w:rPr>
                <w:rFonts w:ascii="Arial" w:hAnsi="Arial" w:cs="Arial"/>
                <w:sz w:val="21"/>
                <w:szCs w:val="21"/>
              </w:rPr>
              <w:t>пробозаборного</w:t>
            </w:r>
            <w:proofErr w:type="spellEnd"/>
            <w:r w:rsidRPr="0003311D">
              <w:rPr>
                <w:rFonts w:ascii="Arial" w:hAnsi="Arial" w:cs="Arial"/>
                <w:sz w:val="21"/>
                <w:szCs w:val="21"/>
              </w:rPr>
              <w:t xml:space="preserve"> устройства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6C4DB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11287DA8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DC9C2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1CA21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Тип приводов запорно-регулирующей арматуры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425BC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68D5D85F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96022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9EAD8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Вид поставки: блочная, не блочная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328ED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4CC051D9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AB144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F681A" w14:textId="77777777" w:rsidR="0003311D" w:rsidRPr="0003311D" w:rsidRDefault="0003311D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Требуемый срок службы изделия,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98496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5740378D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0C648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36077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Место расположения пункта управления технологическим</w:t>
            </w:r>
          </w:p>
          <w:p w14:paraId="27E8AACB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процессом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D075D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4BD2656E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001F9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8A0EB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Место расположения изделия (в помещении, на открытой</w:t>
            </w:r>
          </w:p>
          <w:p w14:paraId="0CC2540E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площадке)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F5A28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5C84BE57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A0FF1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2685F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Температура внутреннего воздуха в помещении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AB37D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79F2C7FC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6FA3A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A6F1E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Требования к КИПиА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5A90A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311D" w14:paraId="75D8A02E" w14:textId="77777777" w:rsidTr="00B229C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F0934" w14:textId="77777777" w:rsidR="0003311D" w:rsidRPr="0003311D" w:rsidRDefault="0003311D" w:rsidP="00B229CE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0F710" w14:textId="77777777" w:rsidR="0003311D" w:rsidRPr="0003311D" w:rsidRDefault="0003311D" w:rsidP="00B229C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3311D">
              <w:rPr>
                <w:rFonts w:ascii="Arial" w:hAnsi="Arial" w:cs="Arial"/>
                <w:sz w:val="21"/>
                <w:szCs w:val="21"/>
              </w:rPr>
              <w:t>ШМР, ПНР, транспортировка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325A9" w14:textId="77777777" w:rsidR="0003311D" w:rsidRPr="0003311D" w:rsidRDefault="0003311D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2E81" w14:textId="77777777" w:rsidR="002B75D6" w:rsidRDefault="002B75D6" w:rsidP="009C399D">
      <w:pPr>
        <w:spacing w:after="0" w:line="240" w:lineRule="auto"/>
      </w:pPr>
      <w:r>
        <w:separator/>
      </w:r>
    </w:p>
  </w:endnote>
  <w:endnote w:type="continuationSeparator" w:id="0">
    <w:p w14:paraId="2D53167A" w14:textId="77777777" w:rsidR="002B75D6" w:rsidRDefault="002B75D6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50C8" w14:textId="77777777" w:rsidR="002B75D6" w:rsidRDefault="002B75D6" w:rsidP="009C399D">
      <w:pPr>
        <w:spacing w:after="0" w:line="240" w:lineRule="auto"/>
      </w:pPr>
      <w:r>
        <w:separator/>
      </w:r>
    </w:p>
  </w:footnote>
  <w:footnote w:type="continuationSeparator" w:id="0">
    <w:p w14:paraId="1C52882D" w14:textId="77777777" w:rsidR="002B75D6" w:rsidRDefault="002B75D6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67E0C"/>
    <w:multiLevelType w:val="hybridMultilevel"/>
    <w:tmpl w:val="E736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3311D"/>
    <w:rsid w:val="000C364C"/>
    <w:rsid w:val="001030CF"/>
    <w:rsid w:val="00115746"/>
    <w:rsid w:val="00133171"/>
    <w:rsid w:val="00134C5D"/>
    <w:rsid w:val="00147E20"/>
    <w:rsid w:val="00191BBF"/>
    <w:rsid w:val="00193687"/>
    <w:rsid w:val="001B65AF"/>
    <w:rsid w:val="002B75D6"/>
    <w:rsid w:val="002C18F8"/>
    <w:rsid w:val="00300F3E"/>
    <w:rsid w:val="003045C5"/>
    <w:rsid w:val="00372331"/>
    <w:rsid w:val="003D6CD3"/>
    <w:rsid w:val="00497D3C"/>
    <w:rsid w:val="005953F2"/>
    <w:rsid w:val="005E4025"/>
    <w:rsid w:val="006373FB"/>
    <w:rsid w:val="006D2302"/>
    <w:rsid w:val="00737178"/>
    <w:rsid w:val="007D0373"/>
    <w:rsid w:val="00821A02"/>
    <w:rsid w:val="00830B72"/>
    <w:rsid w:val="00846C19"/>
    <w:rsid w:val="0085005F"/>
    <w:rsid w:val="00915595"/>
    <w:rsid w:val="00976096"/>
    <w:rsid w:val="009C399D"/>
    <w:rsid w:val="009F5055"/>
    <w:rsid w:val="00A0161C"/>
    <w:rsid w:val="00A615D0"/>
    <w:rsid w:val="00A949CE"/>
    <w:rsid w:val="00AA4E87"/>
    <w:rsid w:val="00AD570A"/>
    <w:rsid w:val="00AF036A"/>
    <w:rsid w:val="00B256C6"/>
    <w:rsid w:val="00B25736"/>
    <w:rsid w:val="00B86731"/>
    <w:rsid w:val="00C73BA7"/>
    <w:rsid w:val="00CA4BA9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74965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2021-01-11T10:11:00Z</dcterms:created>
  <dcterms:modified xsi:type="dcterms:W3CDTF">2021-01-11T10:11:00Z</dcterms:modified>
</cp:coreProperties>
</file>